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3A" w:rsidRDefault="004B033A" w:rsidP="004B033A">
      <w:pPr>
        <w:spacing w:line="360" w:lineRule="auto"/>
        <w:jc w:val="center"/>
        <w:rPr>
          <w:b/>
          <w:sz w:val="28"/>
          <w:szCs w:val="28"/>
        </w:rPr>
      </w:pPr>
      <w:r w:rsidRPr="004B033A">
        <w:rPr>
          <w:b/>
          <w:sz w:val="28"/>
          <w:szCs w:val="28"/>
        </w:rPr>
        <w:t>Укажите наиболее интересующие Вас вопросы:</w:t>
      </w:r>
    </w:p>
    <w:tbl>
      <w:tblPr>
        <w:tblStyle w:val="a4"/>
        <w:tblW w:w="10902" w:type="dxa"/>
        <w:tblInd w:w="-318" w:type="dxa"/>
        <w:tblLook w:val="04A0" w:firstRow="1" w:lastRow="0" w:firstColumn="1" w:lastColumn="0" w:noHBand="0" w:noVBand="1"/>
      </w:tblPr>
      <w:tblGrid>
        <w:gridCol w:w="483"/>
        <w:gridCol w:w="9047"/>
        <w:gridCol w:w="1372"/>
      </w:tblGrid>
      <w:tr w:rsidR="00183C0B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981F1E">
            <w:pPr>
              <w:ind w:right="170"/>
              <w:jc w:val="center"/>
            </w:pPr>
            <w:r w:rsidRPr="00981F1E">
              <w:rPr>
                <w:b/>
                <w:sz w:val="22"/>
                <w:szCs w:val="22"/>
              </w:rPr>
              <w:t>Вопрос</w:t>
            </w:r>
          </w:p>
        </w:tc>
        <w:tc>
          <w:tcPr>
            <w:tcW w:w="1357" w:type="dxa"/>
          </w:tcPr>
          <w:p w:rsidR="00981F1E" w:rsidRPr="00981F1E" w:rsidRDefault="00981F1E" w:rsidP="00981F1E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981F1E">
              <w:rPr>
                <w:b/>
                <w:sz w:val="22"/>
                <w:szCs w:val="22"/>
              </w:rPr>
              <w:t>Отметить нужное</w:t>
            </w: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О сроках подачи заявлений о переходе на уплату ЕСХН и УСН (с учетом федерального закона от 25.06.2012 № 94-ФЗ)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ind w:right="172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Об изменении с 1 января 2017 года порогового значения по доходам для перехода на УСН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ind w:right="172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Порядок определения размера дохода налогоплательщиков, уплачивающих ЕНВД или применяющих УСН в 2015 и 2016 гг.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О сроках уплаты патента (ПСН)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О переходе на иной режим налогообложения при утрате ИП права на применение ПСН, если он совмещал ПСН и УСН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981F1E" w:rsidRDefault="00981F1E" w:rsidP="00981F1E">
            <w:pPr>
              <w:pStyle w:val="a3"/>
              <w:numPr>
                <w:ilvl w:val="0"/>
                <w:numId w:val="3"/>
              </w:num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9047" w:type="dxa"/>
          </w:tcPr>
          <w:p w:rsidR="00981F1E" w:rsidRPr="00981F1E" w:rsidRDefault="00981F1E" w:rsidP="005B31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F1E">
              <w:rPr>
                <w:sz w:val="28"/>
                <w:szCs w:val="28"/>
              </w:rPr>
              <w:t>О порядке перехода на уплату ЕНВД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Меры налоговой ответственности за несвоевременное представление в налоговый орган заявления о постановке на учет в качестве плательщика ЕНВД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Расчет ЕНВД при прекращении деятельности на отдельном объекте торговли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О переходе ИП в течение календарного года на ПСН по деятельности, в отношении которой уплачивается ЕНВД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О соблюдении ограничения по средней численности работников ИП, совмещающим применение ПСН и уплату ЕНВД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Об изменениях в порядке уплаты предпринимателями земельного налога за 2015 год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Особенности исчисления налога на имущество физических лиц за 2015-2016 годы исходя из кадастровой стоимости объектов недвижимости для предпринимателей, применяющих спец режимы УСН, ЕНВД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Причина закрытия (блокировки) расчетного счета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Правомерность истребования документов налоговыми органами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Разъяснения организациям и предпринимателям, выступающих в роли агентов и являющихся участниками внешнеэкономической деятельности, по ведению журналов учета полученных-выставленных счетов – фактур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Правильность заполнения реестров сведений для подтверждения обоснованности применения налоговой ставки 0% (п. 15 ст. 165 НК РФ)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Вопросы регистрации субъектов малого и среднего предпринимательства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Об условиях участия в муниципальной программе «Развитие малого и среднего предпринимательства в городе Владивостоке» на 2014-2020 годы», требованиях к получателям поддержки.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426"/>
              <w:jc w:val="both"/>
            </w:pPr>
          </w:p>
        </w:tc>
        <w:tc>
          <w:tcPr>
            <w:tcW w:w="9047" w:type="dxa"/>
          </w:tcPr>
          <w:p w:rsidR="00981F1E" w:rsidRPr="00C666A3" w:rsidRDefault="00981F1E" w:rsidP="005B31AB">
            <w:pPr>
              <w:pStyle w:val="ConsPlusNormal"/>
              <w:spacing w:line="276" w:lineRule="auto"/>
              <w:jc w:val="both"/>
            </w:pPr>
            <w:r w:rsidRPr="00C666A3">
              <w:t>О подготовке пакета документов на получение финансовой поддержки в рамках муниципальной программы развития малого и среднего предпринимательс</w:t>
            </w:r>
            <w:r w:rsidR="009B0444">
              <w:t>тва в городе Владивостоке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1F1E" w:rsidTr="00183C0B">
        <w:tc>
          <w:tcPr>
            <w:tcW w:w="498" w:type="dxa"/>
          </w:tcPr>
          <w:p w:rsidR="00981F1E" w:rsidRPr="00C666A3" w:rsidRDefault="00981F1E" w:rsidP="00981F1E">
            <w:pPr>
              <w:pStyle w:val="a3"/>
              <w:numPr>
                <w:ilvl w:val="0"/>
                <w:numId w:val="3"/>
              </w:numPr>
              <w:ind w:left="426"/>
            </w:pPr>
          </w:p>
        </w:tc>
        <w:tc>
          <w:tcPr>
            <w:tcW w:w="9047" w:type="dxa"/>
          </w:tcPr>
          <w:p w:rsidR="00981F1E" w:rsidRDefault="00981F1E" w:rsidP="005B31AB">
            <w:pPr>
              <w:pStyle w:val="ConsPlusNormal"/>
              <w:spacing w:before="240" w:line="276" w:lineRule="auto"/>
              <w:jc w:val="both"/>
            </w:pPr>
            <w:r w:rsidRPr="00C666A3">
              <w:t>Другое_________________________________________________________</w:t>
            </w:r>
          </w:p>
        </w:tc>
        <w:tc>
          <w:tcPr>
            <w:tcW w:w="1357" w:type="dxa"/>
          </w:tcPr>
          <w:p w:rsidR="00981F1E" w:rsidRDefault="00981F1E" w:rsidP="00981F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B033A" w:rsidRPr="004B033A" w:rsidRDefault="004B033A" w:rsidP="004B033A">
      <w:pPr>
        <w:spacing w:line="360" w:lineRule="auto"/>
        <w:jc w:val="center"/>
        <w:rPr>
          <w:b/>
          <w:sz w:val="28"/>
          <w:szCs w:val="28"/>
        </w:rPr>
      </w:pPr>
    </w:p>
    <w:p w:rsidR="00F8699D" w:rsidRDefault="005B31AB" w:rsidP="004B033A">
      <w:pPr>
        <w:pStyle w:val="a3"/>
        <w:ind w:left="0"/>
      </w:pPr>
      <w:bookmarkStart w:id="0" w:name="_GoBack"/>
      <w:bookmarkEnd w:id="0"/>
    </w:p>
    <w:sectPr w:rsidR="00F8699D" w:rsidSect="004B03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5F17"/>
    <w:multiLevelType w:val="hybridMultilevel"/>
    <w:tmpl w:val="ABB6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263CC"/>
    <w:multiLevelType w:val="hybridMultilevel"/>
    <w:tmpl w:val="1BE0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55088"/>
    <w:multiLevelType w:val="hybridMultilevel"/>
    <w:tmpl w:val="ACBC2D4C"/>
    <w:lvl w:ilvl="0" w:tplc="27124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E1"/>
    <w:rsid w:val="00112B3A"/>
    <w:rsid w:val="001778FE"/>
    <w:rsid w:val="00183C0B"/>
    <w:rsid w:val="00193BA0"/>
    <w:rsid w:val="001B782B"/>
    <w:rsid w:val="002D54E1"/>
    <w:rsid w:val="0034183F"/>
    <w:rsid w:val="004B033A"/>
    <w:rsid w:val="004B5B81"/>
    <w:rsid w:val="005B31AB"/>
    <w:rsid w:val="00635D04"/>
    <w:rsid w:val="006A7EDC"/>
    <w:rsid w:val="00821B87"/>
    <w:rsid w:val="00885C45"/>
    <w:rsid w:val="008C4FFE"/>
    <w:rsid w:val="00981F1E"/>
    <w:rsid w:val="00993CD4"/>
    <w:rsid w:val="009B0444"/>
    <w:rsid w:val="00C2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40F0"/>
  <w15:docId w15:val="{F1E0BA71-F4A8-4BA4-8125-403D4A32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3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B0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98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развития предпринимательста</dc:creator>
  <cp:keywords/>
  <dc:description/>
  <cp:lastModifiedBy>pc7</cp:lastModifiedBy>
  <cp:revision>10</cp:revision>
  <dcterms:created xsi:type="dcterms:W3CDTF">2016-09-22T09:03:00Z</dcterms:created>
  <dcterms:modified xsi:type="dcterms:W3CDTF">2016-09-22T09:14:00Z</dcterms:modified>
</cp:coreProperties>
</file>